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4" w:type="dxa"/>
        <w:jc w:val="right"/>
        <w:tblLook w:val="00A0" w:firstRow="1" w:lastRow="0" w:firstColumn="1" w:lastColumn="0" w:noHBand="0" w:noVBand="0"/>
      </w:tblPr>
      <w:tblGrid>
        <w:gridCol w:w="4395"/>
        <w:gridCol w:w="5969"/>
      </w:tblGrid>
      <w:tr w:rsidR="000B12BB" w:rsidRPr="001A3930" w:rsidTr="001867F1">
        <w:trPr>
          <w:trHeight w:val="1132"/>
          <w:jc w:val="right"/>
        </w:trPr>
        <w:tc>
          <w:tcPr>
            <w:tcW w:w="4395" w:type="dxa"/>
          </w:tcPr>
          <w:p w:rsidR="000B12BB" w:rsidRPr="001A3930" w:rsidRDefault="000B12BB" w:rsidP="001867F1">
            <w:pPr>
              <w:spacing w:after="0"/>
              <w:jc w:val="center"/>
              <w:rPr>
                <w:bCs/>
                <w:spacing w:val="-20"/>
                <w:sz w:val="24"/>
                <w:szCs w:val="24"/>
              </w:rPr>
            </w:pPr>
            <w:r w:rsidRPr="001A3930">
              <w:rPr>
                <w:bCs/>
                <w:spacing w:val="-20"/>
                <w:sz w:val="24"/>
                <w:szCs w:val="24"/>
              </w:rPr>
              <w:t>TRƯỜNG ĐẠI HỌC SƯ PHẠM KỸ THUẬT</w:t>
            </w:r>
          </w:p>
          <w:p w:rsidR="000B12BB" w:rsidRPr="001A3930" w:rsidRDefault="000B12BB" w:rsidP="001867F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1A3930">
              <w:rPr>
                <w:bCs/>
                <w:sz w:val="24"/>
                <w:szCs w:val="24"/>
              </w:rPr>
              <w:t>THÀNH PHỐ HỒ CHÍ MINH</w:t>
            </w:r>
          </w:p>
          <w:p w:rsidR="000B12BB" w:rsidRPr="001A3930" w:rsidRDefault="000B12BB" w:rsidP="001867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KHOA …………………</w:t>
            </w:r>
          </w:p>
          <w:p w:rsidR="000B12BB" w:rsidRPr="001A3930" w:rsidRDefault="000B12BB" w:rsidP="001867F1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12699</wp:posOffset>
                      </wp:positionV>
                      <wp:extent cx="1135380" cy="0"/>
                      <wp:effectExtent l="0" t="0" r="26670" b="1905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5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BC534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8.1pt;margin-top:1pt;width:89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y0n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J4xmMKyCqUlsbGqRH9WqeNf3ukNJVR1TLY/DbyUBuFjKSdynh4gwU2Q1fNIMYAvhx&#10;VsfG9gESpoCOUZLTTRJ+9IjCxyybzqZ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5969" w:type="dxa"/>
          </w:tcPr>
          <w:p w:rsidR="000B12BB" w:rsidRPr="001A3930" w:rsidRDefault="000B12BB" w:rsidP="001867F1">
            <w:pPr>
              <w:spacing w:after="0"/>
              <w:rPr>
                <w:b/>
                <w:bCs/>
                <w:sz w:val="24"/>
                <w:szCs w:val="24"/>
              </w:rPr>
            </w:pPr>
            <w:r w:rsidRPr="001A3930">
              <w:rPr>
                <w:b/>
                <w:bCs/>
                <w:sz w:val="24"/>
                <w:szCs w:val="24"/>
              </w:rPr>
              <w:t xml:space="preserve">     CỘNG HOÀ XÃ HỘI CHỦ NGHĨA VIỆT NAM </w:t>
            </w:r>
          </w:p>
          <w:p w:rsidR="000B12BB" w:rsidRPr="001A3930" w:rsidRDefault="000B12BB" w:rsidP="001867F1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191769</wp:posOffset>
                      </wp:positionV>
                      <wp:extent cx="1797050" cy="0"/>
                      <wp:effectExtent l="0" t="0" r="317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7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8C887" id="AutoShape 3" o:spid="_x0000_s1026" type="#_x0000_t32" style="position:absolute;margin-left:67.5pt;margin-top:15.1pt;width:14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YV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"/>
                  </w:pict>
                </mc:Fallback>
              </mc:AlternateContent>
            </w:r>
            <w:r w:rsidRPr="001A3930">
              <w:rPr>
                <w:b/>
                <w:bCs/>
                <w:sz w:val="24"/>
                <w:szCs w:val="24"/>
              </w:rPr>
              <w:t xml:space="preserve">                    Độc lập – Tự do – Hạnh phúc</w:t>
            </w:r>
          </w:p>
          <w:p w:rsidR="000B12BB" w:rsidRDefault="000B12BB" w:rsidP="001867F1">
            <w:pPr>
              <w:tabs>
                <w:tab w:val="center" w:pos="1846"/>
                <w:tab w:val="center" w:pos="6958"/>
              </w:tabs>
              <w:spacing w:after="0"/>
              <w:jc w:val="right"/>
              <w:rPr>
                <w:i/>
                <w:sz w:val="24"/>
                <w:szCs w:val="24"/>
              </w:rPr>
            </w:pPr>
          </w:p>
          <w:p w:rsidR="000B12BB" w:rsidRPr="001A3930" w:rsidRDefault="000B12BB" w:rsidP="000B12BB">
            <w:pPr>
              <w:tabs>
                <w:tab w:val="center" w:pos="1846"/>
                <w:tab w:val="center" w:pos="6958"/>
              </w:tabs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1A3930">
              <w:rPr>
                <w:i/>
                <w:sz w:val="24"/>
                <w:szCs w:val="24"/>
              </w:rPr>
              <w:t>Tp. Hồ</w:t>
            </w:r>
            <w:r>
              <w:rPr>
                <w:i/>
                <w:sz w:val="24"/>
                <w:szCs w:val="24"/>
              </w:rPr>
              <w:t xml:space="preserve"> Chí Minh, ngày      tháng     </w:t>
            </w:r>
            <w:r w:rsidR="003B1480">
              <w:rPr>
                <w:i/>
                <w:sz w:val="24"/>
                <w:szCs w:val="24"/>
              </w:rPr>
              <w:t xml:space="preserve"> năm 2020</w:t>
            </w:r>
            <w:bookmarkStart w:id="0" w:name="_GoBack"/>
            <w:bookmarkEnd w:id="0"/>
          </w:p>
        </w:tc>
      </w:tr>
    </w:tbl>
    <w:p w:rsidR="000B12BB" w:rsidRDefault="000B12BB" w:rsidP="000B12BB">
      <w:pPr>
        <w:jc w:val="center"/>
      </w:pPr>
      <w:r>
        <w:tab/>
      </w:r>
    </w:p>
    <w:p w:rsidR="00DD264A" w:rsidRPr="000B12BB" w:rsidRDefault="000B12BB" w:rsidP="000B12BB">
      <w:pPr>
        <w:jc w:val="center"/>
        <w:rPr>
          <w:b/>
          <w:sz w:val="32"/>
        </w:rPr>
      </w:pPr>
      <w:r w:rsidRPr="000B12BB">
        <w:rPr>
          <w:b/>
          <w:sz w:val="32"/>
        </w:rPr>
        <w:t>DANH SÁCH ĐĂNG KÝ ĐỘ</w:t>
      </w:r>
      <w:r w:rsidR="003B1480">
        <w:rPr>
          <w:b/>
          <w:sz w:val="32"/>
        </w:rPr>
        <w:t>I ROBOCON 2023</w:t>
      </w:r>
    </w:p>
    <w:p w:rsidR="000B12BB" w:rsidRPr="000B12BB" w:rsidRDefault="000B12BB" w:rsidP="000B12BB">
      <w:pPr>
        <w:pStyle w:val="ListParagraph"/>
        <w:numPr>
          <w:ilvl w:val="0"/>
          <w:numId w:val="1"/>
        </w:numPr>
        <w:ind w:left="284" w:hanging="284"/>
        <w:jc w:val="left"/>
        <w:rPr>
          <w:sz w:val="26"/>
          <w:szCs w:val="26"/>
        </w:rPr>
      </w:pPr>
      <w:r w:rsidRPr="000B12BB">
        <w:rPr>
          <w:sz w:val="26"/>
          <w:szCs w:val="26"/>
        </w:rPr>
        <w:t>Tên đội dự kiến:</w:t>
      </w:r>
    </w:p>
    <w:p w:rsidR="000B12BB" w:rsidRPr="000B12BB" w:rsidRDefault="000B12BB" w:rsidP="000B12BB">
      <w:pPr>
        <w:pStyle w:val="ListParagraph"/>
        <w:numPr>
          <w:ilvl w:val="0"/>
          <w:numId w:val="1"/>
        </w:numPr>
        <w:ind w:left="284" w:hanging="284"/>
        <w:jc w:val="left"/>
        <w:rPr>
          <w:sz w:val="26"/>
          <w:szCs w:val="26"/>
        </w:rPr>
      </w:pPr>
      <w:r w:rsidRPr="000B12BB">
        <w:rPr>
          <w:sz w:val="26"/>
          <w:szCs w:val="26"/>
        </w:rPr>
        <w:t>Họ và tên giảng viên hướng dẫn:</w:t>
      </w:r>
    </w:p>
    <w:p w:rsidR="000B12BB" w:rsidRPr="000B12BB" w:rsidRDefault="000B12BB" w:rsidP="000B12BB">
      <w:pPr>
        <w:ind w:left="284" w:hanging="284"/>
        <w:jc w:val="left"/>
        <w:rPr>
          <w:sz w:val="26"/>
          <w:szCs w:val="26"/>
        </w:rPr>
      </w:pPr>
      <w:r w:rsidRPr="000B12BB">
        <w:rPr>
          <w:sz w:val="26"/>
          <w:szCs w:val="26"/>
        </w:rPr>
        <w:t xml:space="preserve">Số điện thoại GVHD: </w:t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  <w:t>Email:</w:t>
      </w:r>
    </w:p>
    <w:p w:rsidR="000B12BB" w:rsidRPr="000B12BB" w:rsidRDefault="000B12BB" w:rsidP="000B12BB">
      <w:pPr>
        <w:pStyle w:val="ListParagraph"/>
        <w:numPr>
          <w:ilvl w:val="0"/>
          <w:numId w:val="1"/>
        </w:numPr>
        <w:ind w:left="284" w:hanging="284"/>
        <w:jc w:val="left"/>
        <w:rPr>
          <w:sz w:val="26"/>
          <w:szCs w:val="26"/>
        </w:rPr>
      </w:pPr>
      <w:r w:rsidRPr="000B12BB">
        <w:rPr>
          <w:sz w:val="26"/>
          <w:szCs w:val="26"/>
        </w:rPr>
        <w:t>Họ và tên sinh viên là đội trưởng:</w:t>
      </w:r>
    </w:p>
    <w:p w:rsidR="000B12BB" w:rsidRPr="000B12BB" w:rsidRDefault="000B12BB" w:rsidP="000B12BB">
      <w:pPr>
        <w:jc w:val="left"/>
        <w:rPr>
          <w:sz w:val="26"/>
          <w:szCs w:val="26"/>
        </w:rPr>
      </w:pPr>
      <w:r w:rsidRPr="000B12BB">
        <w:rPr>
          <w:sz w:val="26"/>
          <w:szCs w:val="26"/>
        </w:rPr>
        <w:t xml:space="preserve">Số điện thoại đội trưởng: </w:t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</w:r>
      <w:r w:rsidRPr="000B12BB">
        <w:rPr>
          <w:sz w:val="26"/>
          <w:szCs w:val="26"/>
        </w:rPr>
        <w:tab/>
        <w:t>Email:</w:t>
      </w:r>
    </w:p>
    <w:p w:rsidR="000B12BB" w:rsidRPr="000B12BB" w:rsidRDefault="000B12BB" w:rsidP="000B12BB">
      <w:pPr>
        <w:pStyle w:val="ListParagraph"/>
        <w:numPr>
          <w:ilvl w:val="0"/>
          <w:numId w:val="1"/>
        </w:numPr>
        <w:ind w:left="284" w:hanging="284"/>
        <w:jc w:val="left"/>
        <w:rPr>
          <w:sz w:val="26"/>
          <w:szCs w:val="26"/>
        </w:rPr>
      </w:pPr>
      <w:r w:rsidRPr="000B12BB">
        <w:rPr>
          <w:sz w:val="26"/>
          <w:szCs w:val="26"/>
        </w:rPr>
        <w:t>Danh sách thành viên: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2375"/>
        <w:gridCol w:w="1596"/>
        <w:gridCol w:w="1596"/>
        <w:gridCol w:w="1596"/>
        <w:gridCol w:w="2193"/>
      </w:tblGrid>
      <w:tr w:rsidR="000B12BB" w:rsidRPr="000B12BB" w:rsidTr="000B12BB">
        <w:tc>
          <w:tcPr>
            <w:tcW w:w="817" w:type="dxa"/>
            <w:vAlign w:val="center"/>
          </w:tcPr>
          <w:p w:rsidR="000B12BB" w:rsidRPr="000B12BB" w:rsidRDefault="000B12BB" w:rsidP="000B12BB">
            <w:pPr>
              <w:spacing w:before="40" w:after="4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Stt</w:t>
            </w:r>
          </w:p>
        </w:tc>
        <w:tc>
          <w:tcPr>
            <w:tcW w:w="2375" w:type="dxa"/>
            <w:vAlign w:val="center"/>
          </w:tcPr>
          <w:p w:rsidR="000B12BB" w:rsidRPr="000B12BB" w:rsidRDefault="000B12BB" w:rsidP="000B12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Họ và tên</w:t>
            </w:r>
          </w:p>
        </w:tc>
        <w:tc>
          <w:tcPr>
            <w:tcW w:w="1596" w:type="dxa"/>
            <w:vAlign w:val="center"/>
          </w:tcPr>
          <w:p w:rsidR="000B12BB" w:rsidRPr="000B12BB" w:rsidRDefault="000B12BB" w:rsidP="000B12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MSSV</w:t>
            </w:r>
          </w:p>
        </w:tc>
        <w:tc>
          <w:tcPr>
            <w:tcW w:w="1596" w:type="dxa"/>
            <w:vAlign w:val="center"/>
          </w:tcPr>
          <w:p w:rsidR="000B12BB" w:rsidRPr="000B12BB" w:rsidRDefault="000B12BB" w:rsidP="000B12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Khoa</w:t>
            </w:r>
          </w:p>
        </w:tc>
        <w:tc>
          <w:tcPr>
            <w:tcW w:w="1596" w:type="dxa"/>
            <w:vAlign w:val="center"/>
          </w:tcPr>
          <w:p w:rsidR="000B12BB" w:rsidRPr="000B12BB" w:rsidRDefault="000B12BB" w:rsidP="000B12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Số ĐT</w:t>
            </w:r>
          </w:p>
        </w:tc>
        <w:tc>
          <w:tcPr>
            <w:tcW w:w="2193" w:type="dxa"/>
            <w:vAlign w:val="center"/>
          </w:tcPr>
          <w:p w:rsidR="000B12BB" w:rsidRPr="000B12BB" w:rsidRDefault="000B12BB" w:rsidP="000B12B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B12BB">
              <w:rPr>
                <w:b/>
                <w:sz w:val="24"/>
              </w:rPr>
              <w:t>Email</w:t>
            </w: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  <w:tr w:rsidR="000B12BB" w:rsidRPr="000B12BB" w:rsidTr="000B12BB">
        <w:tc>
          <w:tcPr>
            <w:tcW w:w="817" w:type="dxa"/>
          </w:tcPr>
          <w:p w:rsidR="000B12BB" w:rsidRPr="000B12BB" w:rsidRDefault="000B12BB" w:rsidP="000B12BB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contextualSpacing w:val="0"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1596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193" w:type="dxa"/>
          </w:tcPr>
          <w:p w:rsidR="000B12BB" w:rsidRPr="000B12BB" w:rsidRDefault="000B12BB" w:rsidP="000B12BB">
            <w:pPr>
              <w:spacing w:before="40" w:after="40" w:line="240" w:lineRule="auto"/>
              <w:jc w:val="left"/>
              <w:rPr>
                <w:b/>
                <w:sz w:val="24"/>
              </w:rPr>
            </w:pPr>
          </w:p>
        </w:tc>
      </w:tr>
    </w:tbl>
    <w:p w:rsidR="000B12BB" w:rsidRDefault="000B12BB" w:rsidP="000B12BB">
      <w:pPr>
        <w:tabs>
          <w:tab w:val="center" w:pos="7797"/>
        </w:tabs>
        <w:jc w:val="left"/>
        <w:rPr>
          <w:b/>
        </w:rPr>
      </w:pPr>
    </w:p>
    <w:p w:rsidR="000B12BB" w:rsidRPr="000B12BB" w:rsidRDefault="000B12BB" w:rsidP="000B12BB">
      <w:pPr>
        <w:tabs>
          <w:tab w:val="center" w:pos="1701"/>
          <w:tab w:val="center" w:pos="4820"/>
          <w:tab w:val="center" w:pos="7938"/>
        </w:tabs>
        <w:jc w:val="left"/>
        <w:rPr>
          <w:b/>
        </w:rPr>
      </w:pPr>
      <w:r>
        <w:rPr>
          <w:b/>
        </w:rPr>
        <w:tab/>
        <w:t xml:space="preserve">Đội trưởng </w:t>
      </w:r>
      <w:r>
        <w:rPr>
          <w:b/>
        </w:rPr>
        <w:tab/>
        <w:t xml:space="preserve">Giảng viên hướng dẫn </w:t>
      </w:r>
      <w:r>
        <w:rPr>
          <w:b/>
        </w:rPr>
        <w:tab/>
        <w:t>Trưởng khoa</w:t>
      </w:r>
    </w:p>
    <w:sectPr w:rsidR="000B12BB" w:rsidRPr="000B12BB" w:rsidSect="000B12BB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F33"/>
    <w:multiLevelType w:val="hybridMultilevel"/>
    <w:tmpl w:val="D5AA75F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82FCD"/>
    <w:multiLevelType w:val="hybridMultilevel"/>
    <w:tmpl w:val="D3366B7C"/>
    <w:lvl w:ilvl="0" w:tplc="CFEC1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BB"/>
    <w:rsid w:val="000B12BB"/>
    <w:rsid w:val="003B1480"/>
    <w:rsid w:val="00AE346D"/>
    <w:rsid w:val="00D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3F81"/>
  <w15:chartTrackingRefBased/>
  <w15:docId w15:val="{68C642FC-4922-405E-B247-8D875C6A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BB"/>
    <w:pPr>
      <w:spacing w:after="20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 Chau</dc:creator>
  <cp:keywords/>
  <dc:description/>
  <cp:lastModifiedBy>DELL</cp:lastModifiedBy>
  <cp:revision>2</cp:revision>
  <dcterms:created xsi:type="dcterms:W3CDTF">2019-09-16T02:06:00Z</dcterms:created>
  <dcterms:modified xsi:type="dcterms:W3CDTF">2022-11-25T08:28:00Z</dcterms:modified>
</cp:coreProperties>
</file>